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2AE6" w14:textId="77777777" w:rsidR="007A41EF" w:rsidRPr="00C44FB5" w:rsidRDefault="007A41EF" w:rsidP="008071AE">
      <w:pPr>
        <w:jc w:val="both"/>
        <w:rPr>
          <w:rFonts w:ascii="Arial" w:hAnsi="Arial" w:cs="Arial"/>
          <w:i/>
          <w:iCs/>
          <w:sz w:val="20"/>
          <w:szCs w:val="20"/>
        </w:rPr>
      </w:pPr>
    </w:p>
    <w:p w14:paraId="01642FA1" w14:textId="77777777" w:rsidR="00136085" w:rsidRDefault="00136085" w:rsidP="00B42F18">
      <w:pPr>
        <w:jc w:val="both"/>
        <w:rPr>
          <w:rFonts w:ascii="Arial" w:hAnsi="Arial" w:cs="Arial"/>
        </w:rPr>
      </w:pPr>
    </w:p>
    <w:p w14:paraId="6EDB160E" w14:textId="77777777" w:rsidR="006C0700" w:rsidRPr="005D1E04" w:rsidRDefault="006C0700" w:rsidP="006C0700">
      <w:pPr>
        <w:jc w:val="center"/>
        <w:rPr>
          <w:b/>
          <w:bCs/>
          <w:color w:val="002060"/>
        </w:rPr>
      </w:pPr>
      <w:r w:rsidRPr="005D1E04">
        <w:rPr>
          <w:b/>
          <w:bCs/>
          <w:color w:val="002060"/>
        </w:rPr>
        <w:t>Exciting Career Opportunity: National Account Manager at Hobart Service</w:t>
      </w:r>
      <w:r>
        <w:rPr>
          <w:b/>
          <w:bCs/>
          <w:color w:val="002060"/>
        </w:rPr>
        <w:t>!</w:t>
      </w:r>
    </w:p>
    <w:p w14:paraId="65EA1557" w14:textId="77777777" w:rsidR="006C0700" w:rsidRPr="005D1E04" w:rsidRDefault="006C0700" w:rsidP="006C0700">
      <w:pPr>
        <w:jc w:val="center"/>
        <w:rPr>
          <w:b/>
          <w:bCs/>
          <w:color w:val="002060"/>
        </w:rPr>
      </w:pPr>
      <w:r w:rsidRPr="005D1E04">
        <w:rPr>
          <w:b/>
          <w:bCs/>
          <w:color w:val="002060"/>
        </w:rPr>
        <w:t>Join Our Elite Team - Unleash Your Potential!</w:t>
      </w:r>
    </w:p>
    <w:p w14:paraId="604186FE" w14:textId="77777777" w:rsidR="006C0700" w:rsidRDefault="006C0700" w:rsidP="006C0700">
      <w:pPr>
        <w:jc w:val="both"/>
      </w:pPr>
      <w:r>
        <w:t xml:space="preserve">Are you ready to champion the prestigious Hobart and ITW brands? Hobart Service is seeking a dynamic National Account Manager (NAM) who is a master at nurturing and maintaining strong, trusted relationships with stakeholders and customers across national accounts. This is your chance to shine in a role that demands a blend of strategic foresight, relationship-building </w:t>
      </w:r>
      <w:proofErr w:type="gramStart"/>
      <w:r>
        <w:t>excellence</w:t>
      </w:r>
      <w:proofErr w:type="gramEnd"/>
      <w:r>
        <w:t xml:space="preserve"> and a keen commercial acumen.</w:t>
      </w:r>
    </w:p>
    <w:p w14:paraId="7E94C9A0" w14:textId="77777777" w:rsidR="006C0700" w:rsidRDefault="006C0700" w:rsidP="006C0700">
      <w:pPr>
        <w:jc w:val="both"/>
        <w:rPr>
          <w:b/>
          <w:bCs/>
          <w:color w:val="002060"/>
        </w:rPr>
      </w:pPr>
    </w:p>
    <w:p w14:paraId="4CE496B0" w14:textId="51532A90" w:rsidR="006C0700" w:rsidRPr="005D1E04" w:rsidRDefault="006C0700" w:rsidP="006C0700">
      <w:pPr>
        <w:jc w:val="both"/>
        <w:rPr>
          <w:b/>
          <w:bCs/>
          <w:color w:val="002060"/>
        </w:rPr>
      </w:pPr>
      <w:r w:rsidRPr="005D1E04">
        <w:rPr>
          <w:b/>
          <w:bCs/>
          <w:color w:val="002060"/>
        </w:rPr>
        <w:t>What You'll Do:</w:t>
      </w:r>
    </w:p>
    <w:p w14:paraId="7875C4A9" w14:textId="77777777" w:rsidR="006C0700" w:rsidRDefault="006C0700" w:rsidP="006C0700">
      <w:pPr>
        <w:pStyle w:val="ListParagraph"/>
        <w:numPr>
          <w:ilvl w:val="0"/>
          <w:numId w:val="16"/>
        </w:numPr>
        <w:jc w:val="both"/>
      </w:pPr>
      <w:r w:rsidRPr="005D1E04">
        <w:rPr>
          <w:color w:val="002060"/>
        </w:rPr>
        <w:t xml:space="preserve">Lead and Innovate: </w:t>
      </w:r>
      <w:r>
        <w:t>Act as the principal contact for all commercial matters, spearheading collaborations with Hobart Service teams to drive customer success.</w:t>
      </w:r>
    </w:p>
    <w:p w14:paraId="590688B8" w14:textId="77777777" w:rsidR="006C0700" w:rsidRDefault="006C0700" w:rsidP="006C0700">
      <w:pPr>
        <w:pStyle w:val="ListParagraph"/>
        <w:numPr>
          <w:ilvl w:val="0"/>
          <w:numId w:val="16"/>
        </w:numPr>
        <w:jc w:val="both"/>
      </w:pPr>
      <w:r w:rsidRPr="005D1E04">
        <w:rPr>
          <w:color w:val="002060"/>
        </w:rPr>
        <w:t xml:space="preserve">Drive Growth: </w:t>
      </w:r>
      <w:r>
        <w:t>Meet and exceed monthly sales and gross margin targets as part of our Annual Operating Plan (AOP). Keep your eye on the long-term horizon with our Long-Range Plan (LRP).</w:t>
      </w:r>
    </w:p>
    <w:p w14:paraId="6AB7E876" w14:textId="77777777" w:rsidR="006C0700" w:rsidRDefault="006C0700" w:rsidP="006C0700">
      <w:pPr>
        <w:pStyle w:val="ListParagraph"/>
        <w:numPr>
          <w:ilvl w:val="0"/>
          <w:numId w:val="16"/>
        </w:numPr>
        <w:jc w:val="both"/>
      </w:pPr>
      <w:proofErr w:type="spellStart"/>
      <w:r w:rsidRPr="005D1E04">
        <w:rPr>
          <w:color w:val="002060"/>
        </w:rPr>
        <w:t>Strategise</w:t>
      </w:r>
      <w:proofErr w:type="spellEnd"/>
      <w:r w:rsidRPr="005D1E04">
        <w:rPr>
          <w:color w:val="002060"/>
        </w:rPr>
        <w:t xml:space="preserve"> and Execute: </w:t>
      </w:r>
      <w:r>
        <w:t xml:space="preserve">Develop comprehensive quarterly portfolio plans, analyse competitor </w:t>
      </w:r>
      <w:proofErr w:type="gramStart"/>
      <w:r>
        <w:t>activity</w:t>
      </w:r>
      <w:proofErr w:type="gramEnd"/>
      <w:r>
        <w:t xml:space="preserve"> and create targeted growth strategies.</w:t>
      </w:r>
    </w:p>
    <w:p w14:paraId="2C5DED1B" w14:textId="77777777" w:rsidR="006C0700" w:rsidRDefault="006C0700" w:rsidP="006C0700">
      <w:pPr>
        <w:pStyle w:val="ListParagraph"/>
        <w:numPr>
          <w:ilvl w:val="0"/>
          <w:numId w:val="16"/>
        </w:numPr>
        <w:jc w:val="both"/>
      </w:pPr>
      <w:r w:rsidRPr="005D1E04">
        <w:rPr>
          <w:color w:val="002060"/>
        </w:rPr>
        <w:t xml:space="preserve">Enhance Customer Retention: </w:t>
      </w:r>
      <w:r>
        <w:t>Deliver compelling proposals and manage contract renewals to maintain and expand your portfolio.</w:t>
      </w:r>
    </w:p>
    <w:p w14:paraId="2A5DF06A" w14:textId="77777777" w:rsidR="006C0700" w:rsidRDefault="006C0700" w:rsidP="006C0700">
      <w:pPr>
        <w:pStyle w:val="ListParagraph"/>
        <w:numPr>
          <w:ilvl w:val="0"/>
          <w:numId w:val="16"/>
        </w:numPr>
        <w:jc w:val="both"/>
      </w:pPr>
      <w:r w:rsidRPr="005D1E04">
        <w:rPr>
          <w:color w:val="002060"/>
        </w:rPr>
        <w:t xml:space="preserve">Engage and Network: </w:t>
      </w:r>
      <w:r>
        <w:t>Capitalise on new business opportunities and deepen integration within the expansive ITW FEG network.</w:t>
      </w:r>
    </w:p>
    <w:p w14:paraId="243D4979" w14:textId="77777777" w:rsidR="006C0700" w:rsidRPr="00EA73AF" w:rsidRDefault="006C0700" w:rsidP="006C0700">
      <w:pPr>
        <w:pStyle w:val="ListParagraph"/>
        <w:jc w:val="both"/>
      </w:pPr>
    </w:p>
    <w:p w14:paraId="70DCD08C" w14:textId="77777777" w:rsidR="006C0700" w:rsidRPr="005D1E04" w:rsidRDefault="006C0700" w:rsidP="006C0700">
      <w:pPr>
        <w:jc w:val="both"/>
        <w:rPr>
          <w:b/>
          <w:bCs/>
          <w:color w:val="002060"/>
        </w:rPr>
      </w:pPr>
      <w:r w:rsidRPr="005D1E04">
        <w:rPr>
          <w:b/>
          <w:bCs/>
          <w:color w:val="002060"/>
        </w:rPr>
        <w:t>Who You Are:</w:t>
      </w:r>
    </w:p>
    <w:p w14:paraId="623973FB" w14:textId="77777777" w:rsidR="006C0700" w:rsidRDefault="006C0700" w:rsidP="006C0700">
      <w:pPr>
        <w:pStyle w:val="ListParagraph"/>
        <w:numPr>
          <w:ilvl w:val="0"/>
          <w:numId w:val="17"/>
        </w:numPr>
        <w:jc w:val="both"/>
      </w:pPr>
      <w:r w:rsidRPr="005D1E04">
        <w:rPr>
          <w:color w:val="002060"/>
        </w:rPr>
        <w:t xml:space="preserve">An adept Relationship Builder: </w:t>
      </w:r>
      <w:r>
        <w:t>Excel at creating robust relationships with internal teams and stakeholders, ensuring deep understanding of processes and customer needs.</w:t>
      </w:r>
    </w:p>
    <w:p w14:paraId="51235E64" w14:textId="77777777" w:rsidR="006C0700" w:rsidRDefault="006C0700" w:rsidP="006C0700">
      <w:pPr>
        <w:pStyle w:val="ListParagraph"/>
        <w:numPr>
          <w:ilvl w:val="0"/>
          <w:numId w:val="17"/>
        </w:numPr>
        <w:jc w:val="both"/>
      </w:pPr>
      <w:r w:rsidRPr="005D1E04">
        <w:rPr>
          <w:color w:val="002060"/>
        </w:rPr>
        <w:t>A Strategic Thinker</w:t>
      </w:r>
      <w:r>
        <w:t>: With a talent for service-led account management and keen commercial insights.</w:t>
      </w:r>
    </w:p>
    <w:p w14:paraId="54E905FB" w14:textId="77777777" w:rsidR="006C0700" w:rsidRDefault="006C0700" w:rsidP="006C0700">
      <w:pPr>
        <w:pStyle w:val="ListParagraph"/>
        <w:numPr>
          <w:ilvl w:val="0"/>
          <w:numId w:val="17"/>
        </w:numPr>
        <w:jc w:val="both"/>
      </w:pPr>
      <w:r w:rsidRPr="005D1E04">
        <w:rPr>
          <w:color w:val="002060"/>
        </w:rPr>
        <w:t xml:space="preserve">A Skilled Communicator: </w:t>
      </w:r>
      <w:r>
        <w:t>Outstanding negotiation, presentation and interpersonal skills are part of your toolkit.</w:t>
      </w:r>
    </w:p>
    <w:p w14:paraId="0A975E5B" w14:textId="77777777" w:rsidR="006C0700" w:rsidRDefault="006C0700" w:rsidP="006C0700">
      <w:pPr>
        <w:pStyle w:val="ListParagraph"/>
        <w:numPr>
          <w:ilvl w:val="0"/>
          <w:numId w:val="17"/>
        </w:numPr>
        <w:jc w:val="both"/>
      </w:pPr>
      <w:r w:rsidRPr="005D1E04">
        <w:rPr>
          <w:color w:val="002060"/>
        </w:rPr>
        <w:t xml:space="preserve">A Driven Performer: </w:t>
      </w:r>
      <w:r>
        <w:t>Motivated to achieve targets, with a knack for managing detailed, multi-source data to maximise business opportunities.</w:t>
      </w:r>
    </w:p>
    <w:p w14:paraId="3522ACC7" w14:textId="77777777" w:rsidR="006C0700" w:rsidRDefault="006C0700" w:rsidP="006C0700">
      <w:pPr>
        <w:pStyle w:val="ListParagraph"/>
        <w:jc w:val="both"/>
      </w:pPr>
    </w:p>
    <w:p w14:paraId="6C0B794F" w14:textId="77777777" w:rsidR="006C0700" w:rsidRPr="005D1E04" w:rsidRDefault="006C0700" w:rsidP="006C0700">
      <w:pPr>
        <w:jc w:val="both"/>
        <w:rPr>
          <w:b/>
          <w:bCs/>
          <w:color w:val="002060"/>
        </w:rPr>
      </w:pPr>
      <w:r w:rsidRPr="005D1E04">
        <w:rPr>
          <w:b/>
          <w:bCs/>
          <w:color w:val="002060"/>
        </w:rPr>
        <w:t>Your Skills:</w:t>
      </w:r>
    </w:p>
    <w:p w14:paraId="0F39CB01" w14:textId="77777777" w:rsidR="006C0700" w:rsidRDefault="006C0700" w:rsidP="006C0700">
      <w:pPr>
        <w:pStyle w:val="ListParagraph"/>
        <w:numPr>
          <w:ilvl w:val="0"/>
          <w:numId w:val="18"/>
        </w:numPr>
        <w:jc w:val="both"/>
      </w:pPr>
      <w:r>
        <w:t>Proficient in Microsoft Office Suite and CRM systems; familiarity with database management is a plus.</w:t>
      </w:r>
    </w:p>
    <w:p w14:paraId="372DB038" w14:textId="77777777" w:rsidR="006C0700" w:rsidRDefault="006C0700" w:rsidP="006C0700">
      <w:pPr>
        <w:pStyle w:val="ListParagraph"/>
        <w:numPr>
          <w:ilvl w:val="0"/>
          <w:numId w:val="18"/>
        </w:numPr>
        <w:jc w:val="both"/>
      </w:pPr>
      <w:r>
        <w:t>Strong analytical skills with an aptitude for understanding detailed commercial agreements.</w:t>
      </w:r>
    </w:p>
    <w:p w14:paraId="6ECE196D" w14:textId="77777777" w:rsidR="006C0700" w:rsidRDefault="006C0700" w:rsidP="006C0700">
      <w:pPr>
        <w:pStyle w:val="ListParagraph"/>
        <w:numPr>
          <w:ilvl w:val="0"/>
          <w:numId w:val="18"/>
        </w:numPr>
        <w:jc w:val="both"/>
      </w:pPr>
      <w:r>
        <w:t>Experience in the food equipment, commercial kitchen, or service industry market is desirable.</w:t>
      </w:r>
    </w:p>
    <w:p w14:paraId="748BCF4E" w14:textId="77777777" w:rsidR="006C0700" w:rsidRDefault="006C0700" w:rsidP="006C0700">
      <w:pPr>
        <w:pStyle w:val="ListParagraph"/>
        <w:jc w:val="both"/>
      </w:pPr>
    </w:p>
    <w:p w14:paraId="73B25691" w14:textId="77777777" w:rsidR="006C0700" w:rsidRPr="005D1E04" w:rsidRDefault="006C0700" w:rsidP="006C0700">
      <w:pPr>
        <w:jc w:val="both"/>
        <w:rPr>
          <w:b/>
          <w:bCs/>
          <w:color w:val="002060"/>
        </w:rPr>
      </w:pPr>
      <w:r w:rsidRPr="005D1E04">
        <w:rPr>
          <w:b/>
          <w:bCs/>
          <w:color w:val="002060"/>
        </w:rPr>
        <w:t>Why Join Hobart Service?</w:t>
      </w:r>
    </w:p>
    <w:p w14:paraId="1BAFEF24" w14:textId="77777777" w:rsidR="006C0700" w:rsidRDefault="006C0700" w:rsidP="006C0700">
      <w:pPr>
        <w:jc w:val="both"/>
      </w:pPr>
      <w:r>
        <w:t xml:space="preserve">Be part of a team where your skills are </w:t>
      </w:r>
      <w:proofErr w:type="gramStart"/>
      <w:r>
        <w:t>valued</w:t>
      </w:r>
      <w:proofErr w:type="gramEnd"/>
      <w:r>
        <w:t xml:space="preserve"> and your contributions are recognised. Hobart Service is committed to providing an inclusive, supportive environment where you can perform at your best. Adjustments to our recruitment process are available to help you shine—just let us know how we can assist.</w:t>
      </w:r>
    </w:p>
    <w:p w14:paraId="4775F24C" w14:textId="77777777" w:rsidR="006C0700" w:rsidRDefault="006C0700" w:rsidP="006C0700">
      <w:pPr>
        <w:jc w:val="both"/>
      </w:pPr>
    </w:p>
    <w:p w14:paraId="12DD2C9F" w14:textId="77777777" w:rsidR="006C0700" w:rsidRDefault="006C0700" w:rsidP="006C0700">
      <w:pPr>
        <w:jc w:val="both"/>
        <w:rPr>
          <w:b/>
          <w:bCs/>
        </w:rPr>
      </w:pPr>
    </w:p>
    <w:p w14:paraId="4A058F87" w14:textId="77777777" w:rsidR="006C0700" w:rsidRDefault="006C0700" w:rsidP="006C0700">
      <w:pPr>
        <w:jc w:val="both"/>
        <w:rPr>
          <w:b/>
          <w:bCs/>
          <w:color w:val="002060"/>
        </w:rPr>
      </w:pPr>
    </w:p>
    <w:p w14:paraId="464828AC" w14:textId="77777777" w:rsidR="006C0700" w:rsidRDefault="006C0700" w:rsidP="006C0700">
      <w:pPr>
        <w:jc w:val="both"/>
        <w:rPr>
          <w:b/>
          <w:bCs/>
          <w:color w:val="002060"/>
        </w:rPr>
      </w:pPr>
    </w:p>
    <w:p w14:paraId="525FF79F" w14:textId="329CD946" w:rsidR="006C0700" w:rsidRPr="005D1E04" w:rsidRDefault="006C0700" w:rsidP="006C0700">
      <w:pPr>
        <w:jc w:val="both"/>
        <w:rPr>
          <w:b/>
          <w:bCs/>
          <w:color w:val="002060"/>
        </w:rPr>
      </w:pPr>
      <w:r w:rsidRPr="005D1E04">
        <w:rPr>
          <w:b/>
          <w:bCs/>
          <w:color w:val="002060"/>
        </w:rPr>
        <w:t>Ready to Step Up?</w:t>
      </w:r>
    </w:p>
    <w:p w14:paraId="46AB76D6" w14:textId="0599F2D3" w:rsidR="006C0700" w:rsidRDefault="006C0700" w:rsidP="006C0700">
      <w:r>
        <w:t xml:space="preserve">Apply now by sending your CV and a covering letter to recruitment@hobartuk.com. Don’t miss the closing date: </w:t>
      </w:r>
      <w:r w:rsidRPr="005D1E04">
        <w:rPr>
          <w:b/>
          <w:bCs/>
          <w:color w:val="002060"/>
        </w:rPr>
        <w:t xml:space="preserve">Friday </w:t>
      </w:r>
      <w:r w:rsidR="00C61D70">
        <w:rPr>
          <w:b/>
          <w:bCs/>
          <w:color w:val="002060"/>
        </w:rPr>
        <w:t>31</w:t>
      </w:r>
      <w:r w:rsidR="00C61D70" w:rsidRPr="00C61D70">
        <w:rPr>
          <w:b/>
          <w:bCs/>
          <w:color w:val="002060"/>
          <w:vertAlign w:val="superscript"/>
        </w:rPr>
        <w:t>st</w:t>
      </w:r>
      <w:r w:rsidRPr="005D1E04">
        <w:rPr>
          <w:b/>
          <w:bCs/>
          <w:color w:val="002060"/>
        </w:rPr>
        <w:t xml:space="preserve"> May 2024.</w:t>
      </w:r>
      <w:r w:rsidRPr="005D1E04">
        <w:rPr>
          <w:color w:val="002060"/>
        </w:rPr>
        <w:t xml:space="preserve"> </w:t>
      </w:r>
      <w:r>
        <w:t>Please inform your line manager if you are an internal candidate exploring opportunities for change within our organisation.</w:t>
      </w:r>
    </w:p>
    <w:p w14:paraId="3AFAD50C" w14:textId="77777777" w:rsidR="006C0700" w:rsidRDefault="006C0700" w:rsidP="006C0700">
      <w:pPr>
        <w:jc w:val="both"/>
      </w:pPr>
    </w:p>
    <w:p w14:paraId="43CBF704" w14:textId="760AB233" w:rsidR="006C0700" w:rsidRPr="005D1E04" w:rsidRDefault="006C0700" w:rsidP="006C0700">
      <w:pPr>
        <w:jc w:val="center"/>
        <w:rPr>
          <w:b/>
          <w:bCs/>
          <w:color w:val="002060"/>
        </w:rPr>
      </w:pPr>
      <w:r w:rsidRPr="005D1E04">
        <w:rPr>
          <w:b/>
          <w:bCs/>
          <w:color w:val="002060"/>
        </w:rPr>
        <w:t xml:space="preserve">Be </w:t>
      </w:r>
      <w:r w:rsidR="00E85C7A">
        <w:rPr>
          <w:b/>
          <w:bCs/>
          <w:color w:val="002060"/>
        </w:rPr>
        <w:t>a</w:t>
      </w:r>
      <w:r w:rsidRPr="005D1E04">
        <w:rPr>
          <w:b/>
          <w:bCs/>
          <w:color w:val="002060"/>
        </w:rPr>
        <w:t xml:space="preserve"> driving force in our customer relationships—apply today and </w:t>
      </w:r>
      <w:r w:rsidR="00E85C7A">
        <w:rPr>
          <w:b/>
          <w:bCs/>
          <w:color w:val="002060"/>
        </w:rPr>
        <w:t>champion</w:t>
      </w:r>
      <w:r w:rsidRPr="005D1E04">
        <w:rPr>
          <w:b/>
          <w:bCs/>
          <w:color w:val="002060"/>
        </w:rPr>
        <w:t xml:space="preserve"> excellence in </w:t>
      </w:r>
      <w:r>
        <w:rPr>
          <w:b/>
          <w:bCs/>
          <w:color w:val="002060"/>
        </w:rPr>
        <w:t>A</w:t>
      </w:r>
      <w:r w:rsidRPr="005D1E04">
        <w:rPr>
          <w:b/>
          <w:bCs/>
          <w:color w:val="002060"/>
        </w:rPr>
        <w:t xml:space="preserve">ccount </w:t>
      </w:r>
      <w:r>
        <w:rPr>
          <w:b/>
          <w:bCs/>
          <w:color w:val="002060"/>
        </w:rPr>
        <w:t>M</w:t>
      </w:r>
      <w:r w:rsidRPr="005D1E04">
        <w:rPr>
          <w:b/>
          <w:bCs/>
          <w:color w:val="002060"/>
        </w:rPr>
        <w:t>anagement at Hobart Service!</w:t>
      </w:r>
    </w:p>
    <w:p w14:paraId="02D01D23" w14:textId="77777777" w:rsidR="006C0700" w:rsidRDefault="006C0700" w:rsidP="006C0700">
      <w:pPr>
        <w:jc w:val="center"/>
        <w:rPr>
          <w:b/>
          <w:bCs/>
          <w:color w:val="002060"/>
        </w:rPr>
      </w:pPr>
    </w:p>
    <w:p w14:paraId="04FA828A" w14:textId="77777777" w:rsidR="006C0700" w:rsidRDefault="006C0700" w:rsidP="006C0700">
      <w:pPr>
        <w:jc w:val="center"/>
        <w:rPr>
          <w:b/>
          <w:bCs/>
          <w:color w:val="002060"/>
        </w:rPr>
      </w:pPr>
    </w:p>
    <w:p w14:paraId="40F613A0" w14:textId="77777777" w:rsidR="006C0700" w:rsidRDefault="006C0700" w:rsidP="006C0700"/>
    <w:p w14:paraId="3B5BBBC0" w14:textId="77777777" w:rsidR="006C0700" w:rsidRDefault="006C0700" w:rsidP="006C0700"/>
    <w:p w14:paraId="493E9602" w14:textId="77777777" w:rsidR="006C0700" w:rsidRDefault="006C0700" w:rsidP="006C0700"/>
    <w:p w14:paraId="010D9BBA" w14:textId="77777777" w:rsidR="006C0700" w:rsidRDefault="006C0700" w:rsidP="006C0700"/>
    <w:p w14:paraId="021BEF9D" w14:textId="77777777" w:rsidR="006C0700" w:rsidRDefault="006C0700" w:rsidP="006C0700"/>
    <w:p w14:paraId="41F859B6" w14:textId="783EBEB7" w:rsidR="00813D2A" w:rsidRPr="000E28E5" w:rsidRDefault="00813D2A" w:rsidP="00B42F18">
      <w:pPr>
        <w:spacing w:line="276" w:lineRule="auto"/>
        <w:jc w:val="both"/>
        <w:rPr>
          <w:rFonts w:ascii="Arial" w:hAnsi="Arial" w:cs="Arial"/>
        </w:rPr>
      </w:pPr>
    </w:p>
    <w:sectPr w:rsidR="00813D2A" w:rsidRPr="000E28E5" w:rsidSect="00B42F18">
      <w:headerReference w:type="default" r:id="rId7"/>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7029" w14:textId="77777777" w:rsidR="00471620" w:rsidRDefault="00471620" w:rsidP="00D64905">
      <w:pPr>
        <w:spacing w:after="0" w:line="240" w:lineRule="auto"/>
      </w:pPr>
      <w:r>
        <w:separator/>
      </w:r>
    </w:p>
  </w:endnote>
  <w:endnote w:type="continuationSeparator" w:id="0">
    <w:p w14:paraId="5B27945B" w14:textId="77777777" w:rsidR="00471620" w:rsidRDefault="00471620" w:rsidP="00D6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3EB73" w14:textId="77777777" w:rsidR="00471620" w:rsidRDefault="00471620" w:rsidP="00D64905">
      <w:pPr>
        <w:spacing w:after="0" w:line="240" w:lineRule="auto"/>
      </w:pPr>
      <w:r>
        <w:separator/>
      </w:r>
    </w:p>
  </w:footnote>
  <w:footnote w:type="continuationSeparator" w:id="0">
    <w:p w14:paraId="6120B7B4" w14:textId="77777777" w:rsidR="00471620" w:rsidRDefault="00471620" w:rsidP="00D64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9007D" w14:textId="78CFA754" w:rsidR="00796588" w:rsidRPr="00796588" w:rsidRDefault="00D64905" w:rsidP="00796588">
    <w:pPr>
      <w:spacing w:after="0"/>
      <w:jc w:val="right"/>
      <w:rPr>
        <w:rFonts w:ascii="Arial" w:hAnsi="Arial" w:cs="Arial"/>
        <w:b/>
        <w:bCs/>
        <w:sz w:val="28"/>
        <w:szCs w:val="28"/>
      </w:rPr>
    </w:pPr>
    <w:r>
      <w:rPr>
        <w:noProof/>
      </w:rPr>
      <w:drawing>
        <wp:anchor distT="0" distB="0" distL="114300" distR="114300" simplePos="0" relativeHeight="251659264" behindDoc="0" locked="0" layoutInCell="1" allowOverlap="1" wp14:anchorId="6BB8EE89" wp14:editId="4D381D06">
          <wp:simplePos x="0" y="0"/>
          <wp:positionH relativeFrom="margin">
            <wp:posOffset>-111705</wp:posOffset>
          </wp:positionH>
          <wp:positionV relativeFrom="paragraph">
            <wp:posOffset>-124460</wp:posOffset>
          </wp:positionV>
          <wp:extent cx="1647825" cy="457200"/>
          <wp:effectExtent l="0" t="0" r="9525" b="0"/>
          <wp:wrapNone/>
          <wp:docPr id="2130209262" name="Picture 213020926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825" cy="457200"/>
                  </a:xfrm>
                  <a:prstGeom prst="rect">
                    <a:avLst/>
                  </a:prstGeom>
                </pic:spPr>
              </pic:pic>
            </a:graphicData>
          </a:graphic>
          <wp14:sizeRelH relativeFrom="page">
            <wp14:pctWidth>0</wp14:pctWidth>
          </wp14:sizeRelH>
          <wp14:sizeRelV relativeFrom="page">
            <wp14:pctHeight>0</wp14:pctHeight>
          </wp14:sizeRelV>
        </wp:anchor>
      </w:drawing>
    </w:r>
    <w:r w:rsidR="007775B0">
      <w:t xml:space="preserve">                                                     </w:t>
    </w:r>
    <w:r w:rsidR="006C0700">
      <w:rPr>
        <w:rFonts w:ascii="Arial" w:hAnsi="Arial" w:cs="Arial"/>
        <w:b/>
        <w:bCs/>
        <w:sz w:val="28"/>
        <w:szCs w:val="28"/>
      </w:rPr>
      <w:t>National Account Manager</w:t>
    </w:r>
  </w:p>
  <w:p w14:paraId="3977A240" w14:textId="4F98DC48" w:rsidR="00D64905" w:rsidRPr="00796588" w:rsidRDefault="00796588" w:rsidP="00796588">
    <w:pPr>
      <w:pStyle w:val="Header"/>
      <w:tabs>
        <w:tab w:val="clear" w:pos="4513"/>
        <w:tab w:val="clear" w:pos="9026"/>
        <w:tab w:val="left" w:pos="5910"/>
      </w:tabs>
      <w:jc w:val="right"/>
      <w:rPr>
        <w:rFonts w:ascii="Arial" w:hAnsi="Arial" w:cs="Arial"/>
        <w:b/>
        <w:bCs/>
        <w:sz w:val="28"/>
        <w:szCs w:val="28"/>
      </w:rPr>
    </w:pPr>
    <w:r w:rsidRPr="00796588">
      <w:rPr>
        <w:rFonts w:ascii="Arial" w:hAnsi="Arial" w:cs="Arial"/>
        <w:b/>
        <w:bCs/>
        <w:sz w:val="28"/>
        <w:szCs w:val="28"/>
      </w:rPr>
      <w:t>Job Advert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2C22"/>
    <w:multiLevelType w:val="hybridMultilevel"/>
    <w:tmpl w:val="FE9440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6F4762"/>
    <w:multiLevelType w:val="hybridMultilevel"/>
    <w:tmpl w:val="EEE0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F1CA0"/>
    <w:multiLevelType w:val="hybridMultilevel"/>
    <w:tmpl w:val="B1AE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6573"/>
    <w:multiLevelType w:val="hybridMultilevel"/>
    <w:tmpl w:val="6AE0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F7B37"/>
    <w:multiLevelType w:val="hybridMultilevel"/>
    <w:tmpl w:val="995A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85DBC"/>
    <w:multiLevelType w:val="hybridMultilevel"/>
    <w:tmpl w:val="9D4E3198"/>
    <w:lvl w:ilvl="0" w:tplc="51E8926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9A4600"/>
    <w:multiLevelType w:val="hybridMultilevel"/>
    <w:tmpl w:val="6F3E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747611"/>
    <w:multiLevelType w:val="hybridMultilevel"/>
    <w:tmpl w:val="8862B4E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C325AB"/>
    <w:multiLevelType w:val="hybridMultilevel"/>
    <w:tmpl w:val="9D3A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053B"/>
    <w:multiLevelType w:val="hybridMultilevel"/>
    <w:tmpl w:val="A98AACD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EA546D"/>
    <w:multiLevelType w:val="hybridMultilevel"/>
    <w:tmpl w:val="49C8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3F1F44"/>
    <w:multiLevelType w:val="hybridMultilevel"/>
    <w:tmpl w:val="70723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755FE"/>
    <w:multiLevelType w:val="hybridMultilevel"/>
    <w:tmpl w:val="89B2F8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D426EB"/>
    <w:multiLevelType w:val="hybridMultilevel"/>
    <w:tmpl w:val="A3C2F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FC70E9"/>
    <w:multiLevelType w:val="hybridMultilevel"/>
    <w:tmpl w:val="CC7A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F4C3D"/>
    <w:multiLevelType w:val="hybridMultilevel"/>
    <w:tmpl w:val="02525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1C3735"/>
    <w:multiLevelType w:val="hybridMultilevel"/>
    <w:tmpl w:val="6C7439F2"/>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DD6CE8"/>
    <w:multiLevelType w:val="hybridMultilevel"/>
    <w:tmpl w:val="9ADC7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69614">
    <w:abstractNumId w:val="1"/>
  </w:num>
  <w:num w:numId="2" w16cid:durableId="1410694934">
    <w:abstractNumId w:val="8"/>
  </w:num>
  <w:num w:numId="3" w16cid:durableId="549265894">
    <w:abstractNumId w:val="13"/>
  </w:num>
  <w:num w:numId="4" w16cid:durableId="800616713">
    <w:abstractNumId w:val="11"/>
  </w:num>
  <w:num w:numId="5" w16cid:durableId="695548187">
    <w:abstractNumId w:val="7"/>
  </w:num>
  <w:num w:numId="6" w16cid:durableId="353073876">
    <w:abstractNumId w:val="12"/>
  </w:num>
  <w:num w:numId="7" w16cid:durableId="914823827">
    <w:abstractNumId w:val="5"/>
  </w:num>
  <w:num w:numId="8" w16cid:durableId="584147615">
    <w:abstractNumId w:val="16"/>
  </w:num>
  <w:num w:numId="9" w16cid:durableId="215093468">
    <w:abstractNumId w:val="2"/>
  </w:num>
  <w:num w:numId="10" w16cid:durableId="1470897204">
    <w:abstractNumId w:val="0"/>
  </w:num>
  <w:num w:numId="11" w16cid:durableId="1373925792">
    <w:abstractNumId w:val="9"/>
  </w:num>
  <w:num w:numId="12" w16cid:durableId="249968787">
    <w:abstractNumId w:val="17"/>
  </w:num>
  <w:num w:numId="13" w16cid:durableId="426922676">
    <w:abstractNumId w:val="4"/>
  </w:num>
  <w:num w:numId="14" w16cid:durableId="789785729">
    <w:abstractNumId w:val="3"/>
  </w:num>
  <w:num w:numId="15" w16cid:durableId="1306162065">
    <w:abstractNumId w:val="15"/>
  </w:num>
  <w:num w:numId="16" w16cid:durableId="1980920680">
    <w:abstractNumId w:val="6"/>
  </w:num>
  <w:num w:numId="17" w16cid:durableId="671303402">
    <w:abstractNumId w:val="14"/>
  </w:num>
  <w:num w:numId="18" w16cid:durableId="915015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905"/>
    <w:rsid w:val="00023771"/>
    <w:rsid w:val="00044319"/>
    <w:rsid w:val="000E28E5"/>
    <w:rsid w:val="000E78EB"/>
    <w:rsid w:val="00136085"/>
    <w:rsid w:val="001457B7"/>
    <w:rsid w:val="00194656"/>
    <w:rsid w:val="00227D23"/>
    <w:rsid w:val="00254C4E"/>
    <w:rsid w:val="002A48F3"/>
    <w:rsid w:val="00304F34"/>
    <w:rsid w:val="00354346"/>
    <w:rsid w:val="003B6300"/>
    <w:rsid w:val="003C644D"/>
    <w:rsid w:val="0045226F"/>
    <w:rsid w:val="00471620"/>
    <w:rsid w:val="004B66DE"/>
    <w:rsid w:val="004E4B8A"/>
    <w:rsid w:val="004E610B"/>
    <w:rsid w:val="00544E25"/>
    <w:rsid w:val="005F1380"/>
    <w:rsid w:val="006B47B3"/>
    <w:rsid w:val="006C0700"/>
    <w:rsid w:val="007135CE"/>
    <w:rsid w:val="0072328D"/>
    <w:rsid w:val="007444E3"/>
    <w:rsid w:val="00747904"/>
    <w:rsid w:val="007775B0"/>
    <w:rsid w:val="00796588"/>
    <w:rsid w:val="007A41EF"/>
    <w:rsid w:val="008071AE"/>
    <w:rsid w:val="00813D2A"/>
    <w:rsid w:val="0083299D"/>
    <w:rsid w:val="008425E7"/>
    <w:rsid w:val="008616AE"/>
    <w:rsid w:val="0091361E"/>
    <w:rsid w:val="00921C40"/>
    <w:rsid w:val="009E0F70"/>
    <w:rsid w:val="00A0319B"/>
    <w:rsid w:val="00A55A50"/>
    <w:rsid w:val="00B214D9"/>
    <w:rsid w:val="00B42F18"/>
    <w:rsid w:val="00B649CC"/>
    <w:rsid w:val="00B8365F"/>
    <w:rsid w:val="00C44FB5"/>
    <w:rsid w:val="00C61D70"/>
    <w:rsid w:val="00CD0BCE"/>
    <w:rsid w:val="00D33106"/>
    <w:rsid w:val="00D64905"/>
    <w:rsid w:val="00DA138E"/>
    <w:rsid w:val="00DA6567"/>
    <w:rsid w:val="00E4634D"/>
    <w:rsid w:val="00E67816"/>
    <w:rsid w:val="00E85C7A"/>
    <w:rsid w:val="00F15D1E"/>
    <w:rsid w:val="00F61D2A"/>
    <w:rsid w:val="00F63015"/>
    <w:rsid w:val="00FC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76388"/>
  <w15:chartTrackingRefBased/>
  <w15:docId w15:val="{17DBCC78-BB6E-471E-87B2-69C8F4BF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905"/>
  </w:style>
  <w:style w:type="paragraph" w:styleId="Footer">
    <w:name w:val="footer"/>
    <w:basedOn w:val="Normal"/>
    <w:link w:val="FooterChar"/>
    <w:uiPriority w:val="99"/>
    <w:unhideWhenUsed/>
    <w:rsid w:val="00D64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905"/>
  </w:style>
  <w:style w:type="paragraph" w:styleId="ListParagraph">
    <w:name w:val="List Paragraph"/>
    <w:basedOn w:val="Normal"/>
    <w:uiPriority w:val="34"/>
    <w:qFormat/>
    <w:rsid w:val="00D64905"/>
    <w:pPr>
      <w:ind w:left="720"/>
      <w:contextualSpacing/>
    </w:pPr>
  </w:style>
  <w:style w:type="paragraph" w:styleId="Title">
    <w:name w:val="Title"/>
    <w:basedOn w:val="Normal"/>
    <w:link w:val="TitleChar"/>
    <w:qFormat/>
    <w:rsid w:val="00813D2A"/>
    <w:pPr>
      <w:spacing w:after="0" w:line="240" w:lineRule="auto"/>
      <w:jc w:val="center"/>
    </w:pPr>
    <w:rPr>
      <w:rFonts w:ascii="Arial" w:eastAsia="Times New Roman" w:hAnsi="Arial" w:cs="Arial"/>
      <w:b/>
      <w:bCs/>
      <w:sz w:val="24"/>
      <w:szCs w:val="24"/>
      <w:u w:val="single"/>
    </w:rPr>
  </w:style>
  <w:style w:type="character" w:customStyle="1" w:styleId="TitleChar">
    <w:name w:val="Title Char"/>
    <w:basedOn w:val="DefaultParagraphFont"/>
    <w:link w:val="Title"/>
    <w:rsid w:val="00813D2A"/>
    <w:rPr>
      <w:rFonts w:ascii="Arial" w:eastAsia="Times New Roman" w:hAnsi="Arial" w:cs="Arial"/>
      <w:b/>
      <w:bCs/>
      <w:sz w:val="24"/>
      <w:szCs w:val="24"/>
      <w:u w:val="single"/>
    </w:rPr>
  </w:style>
  <w:style w:type="character" w:styleId="Strong">
    <w:name w:val="Strong"/>
    <w:basedOn w:val="DefaultParagraphFont"/>
    <w:uiPriority w:val="22"/>
    <w:qFormat/>
    <w:rsid w:val="00254C4E"/>
    <w:rPr>
      <w:b/>
      <w:bCs/>
    </w:rPr>
  </w:style>
  <w:style w:type="character" w:styleId="Hyperlink">
    <w:name w:val="Hyperlink"/>
    <w:basedOn w:val="DefaultParagraphFont"/>
    <w:uiPriority w:val="99"/>
    <w:unhideWhenUsed/>
    <w:rsid w:val="00B42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 Chloe</dc:creator>
  <cp:keywords/>
  <dc:description/>
  <cp:lastModifiedBy>Tahira Mehmood</cp:lastModifiedBy>
  <cp:revision>4</cp:revision>
  <dcterms:created xsi:type="dcterms:W3CDTF">2024-05-16T09:25:00Z</dcterms:created>
  <dcterms:modified xsi:type="dcterms:W3CDTF">2024-05-28T12:09:00Z</dcterms:modified>
</cp:coreProperties>
</file>